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6C" w:rsidRPr="00130D6C" w:rsidRDefault="00130D6C" w:rsidP="00130D6C">
      <w:pPr>
        <w:spacing w:after="0" w:line="240" w:lineRule="auto"/>
        <w:jc w:val="center"/>
        <w:textAlignment w:val="top"/>
        <w:outlineLvl w:val="1"/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</w:pPr>
      <w:bookmarkStart w:id="0" w:name="_GoBack"/>
      <w:bookmarkEnd w:id="0"/>
      <w:r w:rsidRPr="00130D6C"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  <w:t>Важно</w:t>
      </w:r>
    </w:p>
    <w:p w:rsidR="00130D6C" w:rsidRPr="00130D6C" w:rsidRDefault="00130D6C" w:rsidP="00130D6C">
      <w:pPr>
        <w:spacing w:after="0" w:line="240" w:lineRule="auto"/>
        <w:jc w:val="center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</w:p>
    <w:p w:rsidR="00130D6C" w:rsidRPr="00130D6C" w:rsidRDefault="00130D6C" w:rsidP="00130D6C">
      <w:pPr>
        <w:spacing w:after="0" w:line="240" w:lineRule="auto"/>
        <w:jc w:val="center"/>
        <w:textAlignment w:val="top"/>
        <w:outlineLvl w:val="0"/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</w:pPr>
      <w:r w:rsidRPr="00130D6C"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  <w:t>Правила антитеррористической безопасности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br/>
      </w:r>
      <w:r w:rsidRPr="00130D6C">
        <w:rPr>
          <w:rFonts w:ascii="Trebuchet MS" w:eastAsia="Times New Roman" w:hAnsi="Trebuchet MS" w:cs="Times New Roman"/>
          <w:color w:val="666666"/>
          <w:sz w:val="20"/>
          <w:szCs w:val="20"/>
          <w:lang w:eastAsia="ru-RU"/>
        </w:rPr>
        <w:t>12.11.2018</w:t>
      </w:r>
      <w:r w:rsidRPr="00130D6C">
        <w:rPr>
          <w:rFonts w:ascii="Trebuchet MS" w:eastAsia="Times New Roman" w:hAnsi="Trebuchet MS" w:cs="Times New Roman"/>
          <w:color w:val="000000"/>
          <w:lang w:eastAsia="ru-RU"/>
        </w:rPr>
        <w:br/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Правила антитеррористической  безопасности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К террористическому акту невозможно подготовиться заранее, поэтому следует быть настороже всегда.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Проявляйте особую осторожность на многолюдных мероприятиях, в популярных развлекательных заведениях, в крупных торговых комплексах.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Обращайте внимание на подозрительных людей, предметы, на любые подозрительные мелочи.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Сообщайте обо всем подозрительном сотрудникам правоохранительных органов.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Составьте план действий в чрезвычайных обстоятельствах, у всех членов семьи должны быть записаны номера телефонов родственников и экстренных служб, адреса электронной почты.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Назначьте место, где вы сможете встретиться с членами вашей семьи в экстренной ситуации.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Всегда узнавайте, где находятся резервные выходы из помещения.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 доме укрепите и опечатайте входы в подвалы и на чердаки, установите домофон, освободите лестничные клетки и коридоры от загромождающих предметов.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Наблюдайте за прилегающей территорией вашего дома, обращая особое внимание на появление незнакомых лиц и автомобилей, разгрузку мешков и ящиков.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Если произошел взрыв, пожар, землетрясение, не пользуйтесь лифтом.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Отечественный и зарубежный опыт показывает, что общественный транспорт нередко подвергается атакам террористов. Чтобы избежать опасности или снизить возможный ущерб в случае теракта, необходимо следовать несложным правилам.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Ставьте в известность водителя, сотрудников полиции или дежурных по станции об обнаруженных подозрительных предметах или подозрительных лицах.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Чтобы не сделать себя мишенью террористов-фанатиков, избегайте обсуждения политических дискуссий, демонстративного чтения религиозных изданий.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 случае захвата транспортного средства старайтесь не привлекать к себе особого внимания террористов.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 случае штурма безопаснее всего лежать на полу, а если это невозможно, необходимо держаться подальше от окон.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Любого, кто держит в руках оружие, антитеррористическая группа воспринимает за террориста. Не прикасайтесь к оружию или другому имуществу террористов. По возможности постарайтесь не двигаться до полного завершения операции.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Старайтесь не поддаваться панике, что бы ни произошло, помните, что паника может спровоцировать террористов и ускорить теракт, а также помешать службам предотвратить преступление или уменьшить его последствия</w:t>
      </w:r>
    </w:p>
    <w:p w:rsidR="00386E8A" w:rsidRDefault="00386E8A" w:rsidP="00130D6C">
      <w:pPr>
        <w:spacing w:after="0" w:line="240" w:lineRule="auto"/>
      </w:pPr>
    </w:p>
    <w:sectPr w:rsidR="0038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2F0"/>
    <w:multiLevelType w:val="multilevel"/>
    <w:tmpl w:val="21C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CE3106"/>
    <w:multiLevelType w:val="multilevel"/>
    <w:tmpl w:val="DD32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6C"/>
    <w:rsid w:val="00130D6C"/>
    <w:rsid w:val="00386E8A"/>
    <w:rsid w:val="006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D6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1D1D1D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6C"/>
    <w:rPr>
      <w:rFonts w:ascii="Times New Roman" w:eastAsia="Times New Roman" w:hAnsi="Times New Roman" w:cs="Times New Roman"/>
      <w:color w:val="1D1D1D"/>
      <w:kern w:val="36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130D6C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1">
    <w:name w:val="data1"/>
    <w:basedOn w:val="a0"/>
    <w:rsid w:val="00130D6C"/>
    <w:rPr>
      <w:color w:val="666666"/>
      <w:sz w:val="22"/>
      <w:szCs w:val="22"/>
    </w:rPr>
  </w:style>
  <w:style w:type="character" w:styleId="a4">
    <w:name w:val="Strong"/>
    <w:basedOn w:val="a0"/>
    <w:uiPriority w:val="22"/>
    <w:qFormat/>
    <w:rsid w:val="00130D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D6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1D1D1D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6C"/>
    <w:rPr>
      <w:rFonts w:ascii="Times New Roman" w:eastAsia="Times New Roman" w:hAnsi="Times New Roman" w:cs="Times New Roman"/>
      <w:color w:val="1D1D1D"/>
      <w:kern w:val="36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130D6C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1">
    <w:name w:val="data1"/>
    <w:basedOn w:val="a0"/>
    <w:rsid w:val="00130D6C"/>
    <w:rPr>
      <w:color w:val="666666"/>
      <w:sz w:val="22"/>
      <w:szCs w:val="22"/>
    </w:rPr>
  </w:style>
  <w:style w:type="character" w:styleId="a4">
    <w:name w:val="Strong"/>
    <w:basedOn w:val="a0"/>
    <w:uiPriority w:val="22"/>
    <w:qFormat/>
    <w:rsid w:val="00130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6399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2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4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Атрашкевич Татьяна Викторовна</dc:creator>
  <cp:lastModifiedBy>Атрашкевич Татьяна Викторовна</cp:lastModifiedBy>
  <cp:revision>2</cp:revision>
  <dcterms:created xsi:type="dcterms:W3CDTF">2018-11-16T08:49:00Z</dcterms:created>
  <dcterms:modified xsi:type="dcterms:W3CDTF">2018-11-16T08:49:00Z</dcterms:modified>
</cp:coreProperties>
</file>